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F737" w14:textId="77777777" w:rsidR="0028230B" w:rsidRPr="0028230B" w:rsidRDefault="0028230B" w:rsidP="007F599F">
      <w:pPr>
        <w:rPr>
          <w:b/>
          <w:sz w:val="28"/>
          <w:szCs w:val="28"/>
        </w:rPr>
      </w:pPr>
      <w:r w:rsidRPr="0028230B">
        <w:rPr>
          <w:b/>
          <w:sz w:val="28"/>
          <w:szCs w:val="28"/>
        </w:rPr>
        <w:t xml:space="preserve">Barrieren </w:t>
      </w:r>
      <w:r w:rsidR="009E5C1E">
        <w:rPr>
          <w:b/>
          <w:sz w:val="28"/>
          <w:szCs w:val="28"/>
        </w:rPr>
        <w:t>b</w:t>
      </w:r>
      <w:r w:rsidRPr="0028230B">
        <w:rPr>
          <w:b/>
          <w:sz w:val="28"/>
          <w:szCs w:val="28"/>
        </w:rPr>
        <w:t>egreifen</w:t>
      </w:r>
      <w:r w:rsidR="009E5C1E">
        <w:rPr>
          <w:b/>
          <w:sz w:val="28"/>
          <w:szCs w:val="28"/>
        </w:rPr>
        <w:t>:</w:t>
      </w:r>
      <w:r w:rsidRPr="0028230B">
        <w:rPr>
          <w:b/>
          <w:sz w:val="28"/>
          <w:szCs w:val="28"/>
        </w:rPr>
        <w:t xml:space="preserve"> </w:t>
      </w:r>
      <w:r w:rsidR="00AC3DEF">
        <w:rPr>
          <w:b/>
          <w:sz w:val="28"/>
          <w:szCs w:val="28"/>
        </w:rPr>
        <w:t>Die</w:t>
      </w:r>
      <w:r w:rsidR="009E5C1E">
        <w:rPr>
          <w:b/>
          <w:sz w:val="28"/>
          <w:szCs w:val="28"/>
        </w:rPr>
        <w:t xml:space="preserve"> Evaluierung des BMZ-Aktionsplans zur Inklusion von Menschen mit Behinderungen</w:t>
      </w:r>
      <w:r w:rsidR="00AC3DEF">
        <w:rPr>
          <w:b/>
          <w:sz w:val="28"/>
          <w:szCs w:val="28"/>
        </w:rPr>
        <w:t xml:space="preserve"> als Praxisbeispiel einer menschenrechtsbasierten Evaluierung</w:t>
      </w:r>
    </w:p>
    <w:p w14:paraId="69CDB4EC" w14:textId="77777777" w:rsidR="007F599F" w:rsidRDefault="007F599F" w:rsidP="007F599F">
      <w:r>
        <w:t>B</w:t>
      </w:r>
      <w:r w:rsidR="0028230B">
        <w:t>eitrag des DEval zu</w:t>
      </w:r>
      <w:r w:rsidR="00486A37">
        <w:t xml:space="preserve">r </w:t>
      </w:r>
      <w:r w:rsidR="00486A37" w:rsidRPr="00486A37">
        <w:t>19. Jahrestagung der DeGEval: „Zwischen Nutzung, Einfluss und Nachhaltigkeit – Wie wirken Evaluationen in unterschiedlichen Systemen?“</w:t>
      </w:r>
    </w:p>
    <w:p w14:paraId="13A2A791" w14:textId="06E7AC28" w:rsidR="00486A37" w:rsidRPr="007F599F" w:rsidRDefault="00486A37" w:rsidP="007F599F">
      <w:r>
        <w:t>Zuordnungen: AK Gender Mainstreaming, AK Entwicklungspolitik, AK Methoden in der Evaluierung</w:t>
      </w:r>
    </w:p>
    <w:p w14:paraId="62031361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Titel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  <w:t>Dr.</w:t>
      </w:r>
    </w:p>
    <w:p w14:paraId="2B0B68CD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Name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Bruder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>, Martin</w:t>
      </w:r>
    </w:p>
    <w:p w14:paraId="6FC03DE9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Institution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  <w:t>Deutsches Evaluierungsinstitut der Entwicklungszusammenarbeit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(DEval)</w:t>
      </w:r>
    </w:p>
    <w:p w14:paraId="3D1411C0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Postadresse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Fritz-Schäffer-Straße 26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>, 53113 Bonn</w:t>
      </w:r>
    </w:p>
    <w:p w14:paraId="45F9C133" w14:textId="77777777" w:rsid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color w:val="0000FF" w:themeColor="hyperlink"/>
          <w:szCs w:val="22"/>
          <w:u w:val="single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E-Mailadresse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hyperlink r:id="rId8" w:history="1">
        <w:r w:rsidRPr="00665F70">
          <w:rPr>
            <w:rStyle w:val="Hyperlink"/>
            <w:rFonts w:asciiTheme="minorHAnsi" w:eastAsiaTheme="minorHAnsi" w:hAnsiTheme="minorHAnsi" w:cstheme="minorHAnsi"/>
            <w:szCs w:val="22"/>
            <w:lang w:eastAsia="en-US"/>
          </w:rPr>
          <w:t>Martin.Bruder@DEval.org</w:t>
        </w:r>
      </w:hyperlink>
    </w:p>
    <w:p w14:paraId="1975A230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0DBCB0D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Name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Ahrens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Cs w:val="22"/>
          <w:lang w:eastAsia="en-US"/>
        </w:rPr>
        <w:t>Lena</w:t>
      </w:r>
    </w:p>
    <w:p w14:paraId="1B0993BB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Institution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  <w:t>Deutsches Evaluierungsinstitut der Entwicklungszusammenarbeit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 (DEval)</w:t>
      </w:r>
    </w:p>
    <w:p w14:paraId="597536E3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Postadresse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Fritz-Schäffer-Straße 26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>, 53113 Bonn</w:t>
      </w:r>
    </w:p>
    <w:p w14:paraId="00C78706" w14:textId="77777777" w:rsidR="004618C0" w:rsidRPr="004618C0" w:rsidRDefault="004618C0" w:rsidP="004618C0">
      <w:pPr>
        <w:autoSpaceDE w:val="0"/>
        <w:autoSpaceDN w:val="0"/>
        <w:adjustRightInd w:val="0"/>
        <w:spacing w:before="0" w:after="0"/>
        <w:rPr>
          <w:rFonts w:asciiTheme="minorHAnsi" w:eastAsiaTheme="minorHAnsi" w:hAnsiTheme="minorHAnsi" w:cstheme="minorHAnsi"/>
          <w:szCs w:val="22"/>
          <w:lang w:eastAsia="en-US"/>
        </w:rPr>
      </w:pPr>
      <w:r w:rsidRPr="004618C0">
        <w:rPr>
          <w:rFonts w:asciiTheme="minorHAnsi" w:eastAsiaTheme="minorHAnsi" w:hAnsiTheme="minorHAnsi" w:cstheme="minorHAnsi"/>
          <w:szCs w:val="22"/>
          <w:lang w:eastAsia="en-US"/>
        </w:rPr>
        <w:t>E-Mailadresse</w:t>
      </w:r>
      <w:r w:rsidRPr="004618C0">
        <w:rPr>
          <w:rFonts w:asciiTheme="minorHAnsi" w:eastAsiaTheme="minorHAnsi" w:hAnsiTheme="minorHAnsi" w:cstheme="minorHAnsi"/>
          <w:szCs w:val="22"/>
          <w:lang w:eastAsia="en-US"/>
        </w:rPr>
        <w:tab/>
      </w:r>
      <w:hyperlink r:id="rId9" w:history="1">
        <w:r w:rsidRPr="00665F70">
          <w:rPr>
            <w:rStyle w:val="Hyperlink"/>
            <w:rFonts w:asciiTheme="minorHAnsi" w:eastAsiaTheme="minorHAnsi" w:hAnsiTheme="minorHAnsi" w:cstheme="minorHAnsi"/>
            <w:szCs w:val="22"/>
            <w:lang w:eastAsia="en-US"/>
          </w:rPr>
          <w:t>Lena.Ahrens@DEval.org</w:t>
        </w:r>
      </w:hyperlink>
    </w:p>
    <w:p w14:paraId="01939B85" w14:textId="77777777" w:rsidR="00234AD9" w:rsidRPr="00D110D5" w:rsidRDefault="00234AD9" w:rsidP="00234AD9">
      <w:pPr>
        <w:rPr>
          <w:rFonts w:asciiTheme="minorHAnsi" w:hAnsiTheme="minorHAnsi" w:cs="Helvetica"/>
          <w:color w:val="373737"/>
        </w:rPr>
      </w:pPr>
    </w:p>
    <w:p w14:paraId="16C1E27C" w14:textId="5C2C176F" w:rsidR="0028230B" w:rsidRDefault="0028230B" w:rsidP="0028230B">
      <w:r>
        <w:t>Seit</w:t>
      </w:r>
      <w:r w:rsidRPr="00EA23A0">
        <w:t xml:space="preserve"> 200</w:t>
      </w:r>
      <w:r>
        <w:t>9 die</w:t>
      </w:r>
      <w:r w:rsidRPr="00EA23A0">
        <w:t xml:space="preserve"> </w:t>
      </w:r>
      <w:r>
        <w:t>Behindertenrechtskonvention</w:t>
      </w:r>
      <w:r w:rsidR="00956B1B">
        <w:t xml:space="preserve"> der Vereinten Nationen</w:t>
      </w:r>
      <w:r w:rsidR="004618C0">
        <w:t xml:space="preserve"> (BRK)</w:t>
      </w:r>
      <w:r>
        <w:t xml:space="preserve"> in Kraft trat</w:t>
      </w:r>
      <w:r w:rsidR="00956B1B">
        <w:t>,</w:t>
      </w:r>
      <w:r>
        <w:t xml:space="preserve"> </w:t>
      </w:r>
      <w:r w:rsidR="001F3D88">
        <w:t>hat</w:t>
      </w:r>
      <w:r>
        <w:t xml:space="preserve"> die Inklusion von Menschen mit Behinderungen in</w:t>
      </w:r>
      <w:r w:rsidRPr="00EA23A0">
        <w:t xml:space="preserve"> Deutschland </w:t>
      </w:r>
      <w:r w:rsidR="00BB7FEE">
        <w:t xml:space="preserve">erheblich an </w:t>
      </w:r>
      <w:r w:rsidR="00AC3DEF">
        <w:t>Bedeutung</w:t>
      </w:r>
      <w:r w:rsidR="001F3D88">
        <w:t xml:space="preserve"> gewonnen</w:t>
      </w:r>
      <w:r w:rsidRPr="00EA23A0">
        <w:t>.</w:t>
      </w:r>
      <w:r w:rsidR="001F3D88">
        <w:t xml:space="preserve"> Das Bundesministerium für wirtschaftliche Zusammenarbeit und Entwicklung</w:t>
      </w:r>
      <w:r w:rsidR="004618C0">
        <w:t xml:space="preserve"> (BMZ)</w:t>
      </w:r>
      <w:r w:rsidR="001F3D88">
        <w:t xml:space="preserve"> beteiligt sich an der Umsetzung der </w:t>
      </w:r>
      <w:r w:rsidR="00956B1B">
        <w:t xml:space="preserve">BRK </w:t>
      </w:r>
      <w:r w:rsidR="00BB7FEE">
        <w:t xml:space="preserve">im Bereich der internationalen Zusammenarbeit durch den </w:t>
      </w:r>
      <w:r w:rsidR="001F3D88">
        <w:t>Aktionsplan zur Inklusion von Menschen mit Behinderung</w:t>
      </w:r>
      <w:r w:rsidR="00BB7FEE">
        <w:t>en</w:t>
      </w:r>
      <w:r w:rsidR="00AC3DEF">
        <w:t xml:space="preserve">. </w:t>
      </w:r>
      <w:r w:rsidR="00236B8F" w:rsidRPr="00236B8F">
        <w:t>Das Deutsche Evaluierungsinstitut der Entwicklu</w:t>
      </w:r>
      <w:r w:rsidR="00236B8F">
        <w:t>ngszusammenarbeit (DEval)</w:t>
      </w:r>
      <w:r w:rsidR="001F3D88">
        <w:t xml:space="preserve"> führt derzeit </w:t>
      </w:r>
      <w:r w:rsidR="00956B1B">
        <w:t xml:space="preserve">eine </w:t>
      </w:r>
      <w:r w:rsidR="00236B8F">
        <w:t xml:space="preserve">unabhängige Evaluierung </w:t>
      </w:r>
      <w:r w:rsidR="00C45971">
        <w:t xml:space="preserve">zum Grad der Zielerreichung </w:t>
      </w:r>
      <w:r w:rsidR="00AC3DEF">
        <w:t xml:space="preserve">und </w:t>
      </w:r>
      <w:r w:rsidR="00C45971">
        <w:t xml:space="preserve">zur </w:t>
      </w:r>
      <w:r w:rsidR="00AC3DEF">
        <w:t xml:space="preserve">Wirksamkeit des </w:t>
      </w:r>
      <w:r w:rsidR="001F3D88">
        <w:t>Aktionsplans durch.</w:t>
      </w:r>
    </w:p>
    <w:p w14:paraId="271A719F" w14:textId="46446904" w:rsidR="00774720" w:rsidRPr="00F32F0E" w:rsidRDefault="009E5C1E" w:rsidP="006E5BE6">
      <w:r>
        <w:t>Der durch die</w:t>
      </w:r>
      <w:r w:rsidR="00F55182">
        <w:t xml:space="preserve"> </w:t>
      </w:r>
      <w:r>
        <w:t>BRK gesetzte</w:t>
      </w:r>
      <w:r w:rsidR="00236B8F">
        <w:t xml:space="preserve"> konzeptionelle Rahmen </w:t>
      </w:r>
      <w:r w:rsidR="00722DCD">
        <w:t>stellt</w:t>
      </w:r>
      <w:r w:rsidR="00236B8F">
        <w:t xml:space="preserve"> besondere Anforderungen an den Evaluierungsprozess, denen das DEval durch ein menschenrechtsbasierte</w:t>
      </w:r>
      <w:r w:rsidR="00C45971">
        <w:t>s</w:t>
      </w:r>
      <w:r w:rsidR="00236B8F">
        <w:t xml:space="preserve"> Evaluierung</w:t>
      </w:r>
      <w:r w:rsidR="00C45971">
        <w:t>sdesign</w:t>
      </w:r>
      <w:r w:rsidR="00236B8F">
        <w:t xml:space="preserve"> </w:t>
      </w:r>
      <w:r>
        <w:t>zu entsprechen versucht</w:t>
      </w:r>
      <w:r w:rsidR="00236B8F">
        <w:t xml:space="preserve">. </w:t>
      </w:r>
      <w:r w:rsidR="00BB7FEE" w:rsidRPr="00BB7FEE">
        <w:t xml:space="preserve">Menschenrechtliche Prinzipien wie Partizipation </w:t>
      </w:r>
      <w:r w:rsidR="002E2777">
        <w:t>und</w:t>
      </w:r>
      <w:r w:rsidR="00BB7FEE" w:rsidRPr="00BB7FEE">
        <w:t xml:space="preserve"> Nichtdiskriminierung </w:t>
      </w:r>
      <w:r w:rsidR="00C45971">
        <w:t xml:space="preserve">sind handlungsleitend für die Gestaltung </w:t>
      </w:r>
      <w:r w:rsidR="00BB7FEE" w:rsidRPr="00BB7FEE">
        <w:t xml:space="preserve">des Evaluierungsprozesses. </w:t>
      </w:r>
      <w:r w:rsidR="002E2777">
        <w:t xml:space="preserve">So </w:t>
      </w:r>
      <w:r w:rsidR="00E37DBD">
        <w:t>sollen</w:t>
      </w:r>
      <w:r w:rsidR="00BB7FEE">
        <w:t xml:space="preserve"> Menschen mit Behinderungen </w:t>
      </w:r>
      <w:r w:rsidR="00802EDF">
        <w:t>im Verlauf</w:t>
      </w:r>
      <w:r w:rsidR="00F55182">
        <w:t xml:space="preserve"> der Evaluierung </w:t>
      </w:r>
      <w:r w:rsidR="00BB7FEE">
        <w:t xml:space="preserve">möglichst unmittelbar zu Wort kommen. Dies ist nicht nur durch </w:t>
      </w:r>
      <w:r w:rsidR="00BB7FEE" w:rsidRPr="00BB7FEE">
        <w:t xml:space="preserve">menschenrechtliche Normen </w:t>
      </w:r>
      <w:r w:rsidR="00AC3DEF">
        <w:t>gefordert</w:t>
      </w:r>
      <w:r w:rsidR="002E2777">
        <w:t>. Es ist a</w:t>
      </w:r>
      <w:r w:rsidR="00813D3C">
        <w:t xml:space="preserve">uch für </w:t>
      </w:r>
      <w:r w:rsidR="00802EDF">
        <w:t>die Nützlichkeit und Nutzung</w:t>
      </w:r>
      <w:r w:rsidR="00813D3C">
        <w:t xml:space="preserve"> von Evaluierungen</w:t>
      </w:r>
      <w:r w:rsidR="00E37DBD">
        <w:t xml:space="preserve"> relevant, </w:t>
      </w:r>
      <w:r w:rsidR="00802EDF">
        <w:t xml:space="preserve">die </w:t>
      </w:r>
      <w:r w:rsidR="006E5BE6">
        <w:t>damit zusammenhän</w:t>
      </w:r>
      <w:r w:rsidR="00486A37">
        <w:t>g</w:t>
      </w:r>
      <w:r w:rsidR="00802EDF">
        <w:t>en</w:t>
      </w:r>
      <w:r w:rsidR="006E5BE6">
        <w:t>, inwieweit die</w:t>
      </w:r>
      <w:r w:rsidR="00813D3C">
        <w:t xml:space="preserve"> Interessen </w:t>
      </w:r>
      <w:r w:rsidR="00E37DBD">
        <w:t xml:space="preserve">der </w:t>
      </w:r>
      <w:r w:rsidR="006E5BE6">
        <w:t>Zielgruppen</w:t>
      </w:r>
      <w:r w:rsidR="00802EDF">
        <w:t xml:space="preserve"> in Partnerländern</w:t>
      </w:r>
      <w:r w:rsidR="00E37DBD">
        <w:t xml:space="preserve"> </w:t>
      </w:r>
      <w:r w:rsidR="006E5BE6">
        <w:t>in die Evaluierung Eingang fanden</w:t>
      </w:r>
      <w:r w:rsidR="00813D3C">
        <w:t xml:space="preserve">. </w:t>
      </w:r>
      <w:r w:rsidR="00BB7FEE" w:rsidRPr="00BB7FEE">
        <w:t xml:space="preserve">Diese Reflektion beeinflusst die Haltung </w:t>
      </w:r>
      <w:r w:rsidR="001E1B4C">
        <w:t>des Evaluierungsteams</w:t>
      </w:r>
      <w:r w:rsidR="00AC3DEF">
        <w:t xml:space="preserve"> </w:t>
      </w:r>
      <w:r w:rsidR="00EA0965">
        <w:t>im Evaluierungsprozess</w:t>
      </w:r>
      <w:r w:rsidR="00BB7FEE" w:rsidRPr="00BB7FEE">
        <w:t xml:space="preserve">. Sie stellt aber auch eine Reihe praktischer Anforderungen, </w:t>
      </w:r>
      <w:r w:rsidR="00EA0965">
        <w:t xml:space="preserve">um </w:t>
      </w:r>
      <w:r w:rsidR="00BB7FEE" w:rsidRPr="00BB7FEE">
        <w:t xml:space="preserve">die Teilhabe von behinderten Menschen und ihren Selbstvertretungsorganisationen </w:t>
      </w:r>
      <w:r w:rsidR="00BB7FEE">
        <w:t xml:space="preserve">am Evaluierungsprozess </w:t>
      </w:r>
      <w:r w:rsidR="00BB7FEE" w:rsidRPr="00BB7FEE">
        <w:t xml:space="preserve">sowohl in Deutschland als auch in den Partnerländern möglichst umfassend zu </w:t>
      </w:r>
      <w:r w:rsidR="00BB7FEE">
        <w:t>ermöglichen</w:t>
      </w:r>
      <w:r w:rsidR="00BB7FEE" w:rsidRPr="00BB7FEE">
        <w:t xml:space="preserve">. Der Vortrag diskutiert Praxisbeispiele aus der Evaluierung, die </w:t>
      </w:r>
      <w:r w:rsidR="00AC3DEF">
        <w:t>die Chancen und</w:t>
      </w:r>
      <w:r w:rsidR="00BB7FEE" w:rsidRPr="00BB7FEE">
        <w:t xml:space="preserve"> Grenzen der Einbindung verdeutlichen </w:t>
      </w:r>
      <w:r w:rsidR="00BB7FEE" w:rsidRPr="00BB7FEE">
        <w:lastRenderedPageBreak/>
        <w:t>und zur Diskussion stellen.</w:t>
      </w:r>
      <w:r w:rsidR="00AC3DEF">
        <w:t xml:space="preserve"> </w:t>
      </w:r>
      <w:r w:rsidR="00802EDF" w:rsidRPr="00802EDF">
        <w:t xml:space="preserve">Dies </w:t>
      </w:r>
      <w:r w:rsidR="00802EDF">
        <w:t>b</w:t>
      </w:r>
      <w:r w:rsidR="00AB785D">
        <w:t>etrifft auch</w:t>
      </w:r>
      <w:r w:rsidR="00802EDF" w:rsidRPr="00802EDF">
        <w:t xml:space="preserve"> Abwägungsprozesse zwisch</w:t>
      </w:r>
      <w:r w:rsidR="00AB785D">
        <w:t xml:space="preserve">en dem selbstgesetzten Anspruch, Menschen mit Behinderungen „eine Stimme zu geben“ </w:t>
      </w:r>
      <w:r w:rsidR="00802EDF" w:rsidRPr="00802EDF">
        <w:t xml:space="preserve">und dem engen Zeitrahmen der Evaluierung. </w:t>
      </w:r>
      <w:r w:rsidR="00AC3DEF">
        <w:t xml:space="preserve">Die Reflektion der </w:t>
      </w:r>
      <w:r w:rsidR="001B5E91">
        <w:t>Erfahrung</w:t>
      </w:r>
      <w:r w:rsidR="00956B1B">
        <w:t>en</w:t>
      </w:r>
      <w:r w:rsidR="001B5E91">
        <w:t xml:space="preserve"> </w:t>
      </w:r>
      <w:r w:rsidR="00376710">
        <w:t xml:space="preserve">der Inklusion von Menschen mit Behinderungen </w:t>
      </w:r>
      <w:r w:rsidR="00AC3DEF">
        <w:t xml:space="preserve">in der Evaluierung des BMZ-Aktionsplans soll damit dazu beitragen, </w:t>
      </w:r>
      <w:r w:rsidR="004618C0">
        <w:t>Schlussfolgerungen für die Durchführung menschenrechtsbasierte</w:t>
      </w:r>
      <w:r w:rsidR="00AC3DEF">
        <w:t>r</w:t>
      </w:r>
      <w:r w:rsidR="004618C0">
        <w:t xml:space="preserve"> Evaluierungen</w:t>
      </w:r>
      <w:r w:rsidR="00722DCD">
        <w:t xml:space="preserve"> </w:t>
      </w:r>
      <w:r w:rsidR="00AC3DEF">
        <w:t>a</w:t>
      </w:r>
      <w:r w:rsidR="005516E9">
        <w:t>bzuleiten</w:t>
      </w:r>
      <w:r w:rsidR="004618C0">
        <w:t>.</w:t>
      </w:r>
      <w:bookmarkStart w:id="0" w:name="_GoBack"/>
      <w:bookmarkEnd w:id="0"/>
    </w:p>
    <w:sectPr w:rsidR="00774720" w:rsidRPr="00F32F0E" w:rsidSect="00491373">
      <w:headerReference w:type="default" r:id="rId10"/>
      <w:footerReference w:type="default" r:id="rId11"/>
      <w:pgSz w:w="11906" w:h="16838"/>
      <w:pgMar w:top="340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0428C" w14:textId="77777777" w:rsidR="00562767" w:rsidRDefault="00562767" w:rsidP="001F5700">
      <w:r>
        <w:separator/>
      </w:r>
    </w:p>
  </w:endnote>
  <w:endnote w:type="continuationSeparator" w:id="0">
    <w:p w14:paraId="7FC8B5AB" w14:textId="77777777" w:rsidR="00562767" w:rsidRDefault="00562767" w:rsidP="001F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CAFD" w14:textId="737EB8F3" w:rsidR="003F57EC" w:rsidRPr="00774720" w:rsidRDefault="003F57EC" w:rsidP="0077472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68AE1E7" wp14:editId="09092254">
              <wp:simplePos x="0" y="0"/>
              <wp:positionH relativeFrom="page">
                <wp:posOffset>900430</wp:posOffset>
              </wp:positionH>
              <wp:positionV relativeFrom="page">
                <wp:posOffset>9890125</wp:posOffset>
              </wp:positionV>
              <wp:extent cx="5829300" cy="0"/>
              <wp:effectExtent l="11430" t="9525" r="26670" b="28575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srgbClr val="4F81BD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400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ED1117" id="Gerade Verbindung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78.75pt" to="529.9pt,7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" strokecolor="#4f81bd">
              <w10:wrap anchorx="page" anchory="page"/>
              <w10:anchorlock/>
            </v:line>
          </w:pict>
        </mc:Fallback>
      </mc:AlternateContent>
    </w:r>
    <w:r w:rsidRPr="00A00D79">
      <w:rPr>
        <w:rFonts w:cs="Calibri"/>
      </w:rPr>
      <w:fldChar w:fldCharType="begin"/>
    </w:r>
    <w:r w:rsidRPr="00A00D79">
      <w:rPr>
        <w:rFonts w:cs="Calibri"/>
      </w:rPr>
      <w:instrText xml:space="preserve"> DATE  \* MERGEFORMAT </w:instrText>
    </w:r>
    <w:r w:rsidRPr="00A00D79">
      <w:rPr>
        <w:rFonts w:cs="Calibri"/>
      </w:rPr>
      <w:fldChar w:fldCharType="separate"/>
    </w:r>
    <w:r w:rsidR="00E811C2">
      <w:rPr>
        <w:rFonts w:cs="Calibri"/>
        <w:noProof/>
      </w:rPr>
      <w:t>11.03.2016</w:t>
    </w:r>
    <w:r w:rsidRPr="00A00D79">
      <w:rPr>
        <w:rFonts w:cs="Calibri"/>
      </w:rPr>
      <w:fldChar w:fldCharType="end"/>
    </w:r>
    <w:r w:rsidRPr="00A00D79">
      <w:rPr>
        <w:rFonts w:cs="Calibri"/>
      </w:rPr>
      <w:tab/>
    </w:r>
    <w:r w:rsidRPr="00A00D79">
      <w:rPr>
        <w:rFonts w:cs="Calibri"/>
      </w:rPr>
      <w:tab/>
    </w:r>
    <w:r w:rsidRPr="00A00D79">
      <w:rPr>
        <w:rFonts w:cs="Calibri"/>
      </w:rPr>
      <w:fldChar w:fldCharType="begin"/>
    </w:r>
    <w:r w:rsidRPr="00A00D79">
      <w:rPr>
        <w:rFonts w:cs="Calibri"/>
      </w:rPr>
      <w:instrText xml:space="preserve"> PAGE  \* MERGEFORMAT </w:instrText>
    </w:r>
    <w:r w:rsidRPr="00A00D79">
      <w:rPr>
        <w:rFonts w:cs="Calibri"/>
      </w:rPr>
      <w:fldChar w:fldCharType="separate"/>
    </w:r>
    <w:r w:rsidR="00E811C2">
      <w:rPr>
        <w:rFonts w:cs="Calibri"/>
        <w:noProof/>
      </w:rPr>
      <w:t>2</w:t>
    </w:r>
    <w:r w:rsidRPr="00A00D79">
      <w:rPr>
        <w:rFonts w:cs="Calibri"/>
      </w:rPr>
      <w:fldChar w:fldCharType="end"/>
    </w:r>
    <w:r w:rsidRPr="00A00D79">
      <w:rPr>
        <w:rFonts w:cs="Calibri"/>
      </w:rPr>
      <w:t>/</w:t>
    </w:r>
    <w:r w:rsidRPr="00A00D79">
      <w:rPr>
        <w:rFonts w:cs="Calibri"/>
      </w:rPr>
      <w:fldChar w:fldCharType="begin"/>
    </w:r>
    <w:r w:rsidRPr="00A00D79">
      <w:rPr>
        <w:rFonts w:cs="Calibri"/>
      </w:rPr>
      <w:instrText xml:space="preserve"> NUMPAGES  \* MERGEFORMAT </w:instrText>
    </w:r>
    <w:r w:rsidRPr="00A00D79">
      <w:rPr>
        <w:rFonts w:cs="Calibri"/>
      </w:rPr>
      <w:fldChar w:fldCharType="separate"/>
    </w:r>
    <w:r w:rsidR="00E811C2">
      <w:rPr>
        <w:rFonts w:cs="Calibri"/>
        <w:noProof/>
      </w:rPr>
      <w:t>2</w:t>
    </w:r>
    <w:r w:rsidRPr="00A00D79">
      <w:rPr>
        <w:rFonts w:cs="Calibri"/>
      </w:rPr>
      <w:fldChar w:fldCharType="end"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28230B">
      <w:rPr>
        <w:rFonts w:cs="Calibri"/>
        <w:sz w:val="16"/>
        <w:szCs w:val="16"/>
      </w:rPr>
      <w:t>19. Jahrestagung der DeGEval „Zwischen Nutzung, Einfluss und Nachhaltigkeit – Wie wirken Evaluationen in unterschiedlichen Systemen?“</w:t>
    </w:r>
    <w:r>
      <w:rPr>
        <w:rFonts w:cs="Calibri"/>
        <w:sz w:val="16"/>
        <w:szCs w:val="16"/>
      </w:rPr>
      <w:t xml:space="preserve">; Beitrag des DEval zu menschenrechtsbasierten Evaluierungsprozessen am Beispiel der Evaluierung BMZ-Aktionsplan Inklusion von Menschen mit Behinderungen </w:t>
    </w:r>
    <w:r w:rsidRPr="00A00D79">
      <w:rPr>
        <w:rFonts w:cs="Calibri"/>
        <w:sz w:val="16"/>
        <w:szCs w:val="16"/>
      </w:rPr>
      <w:tab/>
    </w:r>
    <w:r w:rsidRPr="00A00D79">
      <w:rPr>
        <w:rFonts w:cs="Calibri"/>
        <w:sz w:val="16"/>
        <w:szCs w:val="16"/>
      </w:rPr>
      <w:tab/>
    </w:r>
    <w:r w:rsidRPr="00A00D79">
      <w:rPr>
        <w:rFonts w:cs="Calibr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796E0" w14:textId="77777777" w:rsidR="00562767" w:rsidRDefault="00562767" w:rsidP="001F5700">
      <w:r>
        <w:separator/>
      </w:r>
    </w:p>
  </w:footnote>
  <w:footnote w:type="continuationSeparator" w:id="0">
    <w:p w14:paraId="023B757D" w14:textId="77777777" w:rsidR="00562767" w:rsidRDefault="00562767" w:rsidP="001F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5205" w14:textId="77777777" w:rsidR="003F57EC" w:rsidRDefault="003F57EC" w:rsidP="00E23973">
    <w:pPr>
      <w:pStyle w:val="Kopfzeile"/>
      <w:tabs>
        <w:tab w:val="left" w:pos="5415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anchor distT="0" distB="0" distL="114300" distR="114300" simplePos="0" relativeHeight="251657216" behindDoc="0" locked="1" layoutInCell="1" allowOverlap="1" wp14:anchorId="7955DCE1" wp14:editId="6E07A67C">
          <wp:simplePos x="0" y="0"/>
          <wp:positionH relativeFrom="page">
            <wp:posOffset>5051425</wp:posOffset>
          </wp:positionH>
          <wp:positionV relativeFrom="page">
            <wp:posOffset>435610</wp:posOffset>
          </wp:positionV>
          <wp:extent cx="1922145" cy="1004570"/>
          <wp:effectExtent l="0" t="0" r="8255" b="11430"/>
          <wp:wrapNone/>
          <wp:docPr id="2" name="Bild 5" descr="Beschreibung: Macintosh HD:Users:calvinsan:Desktop:DEval:DEval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eschreibung: Macintosh HD:Users:calvinsan:Desktop:DEval:DEval_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3950D9" w14:textId="77777777" w:rsidR="003F57EC" w:rsidRDefault="003F57EC" w:rsidP="001F5700">
    <w:pPr>
      <w:pStyle w:val="Kopfzeile"/>
      <w:jc w:val="right"/>
      <w:rPr>
        <w:noProof/>
      </w:rPr>
    </w:pPr>
  </w:p>
  <w:p w14:paraId="57DF762A" w14:textId="77777777" w:rsidR="003F57EC" w:rsidRDefault="003F57EC" w:rsidP="001F5700">
    <w:pPr>
      <w:pStyle w:val="Kopfzeile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E3"/>
    <w:multiLevelType w:val="hybridMultilevel"/>
    <w:tmpl w:val="6F1C1C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7034D"/>
    <w:multiLevelType w:val="hybridMultilevel"/>
    <w:tmpl w:val="BBBC9C7A"/>
    <w:lvl w:ilvl="0" w:tplc="5CEC4EAE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B1E"/>
    <w:multiLevelType w:val="hybridMultilevel"/>
    <w:tmpl w:val="0EF2A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11AE"/>
    <w:multiLevelType w:val="hybridMultilevel"/>
    <w:tmpl w:val="7A0ED5C8"/>
    <w:lvl w:ilvl="0" w:tplc="18CE0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7113C"/>
    <w:multiLevelType w:val="hybridMultilevel"/>
    <w:tmpl w:val="8CD070C2"/>
    <w:lvl w:ilvl="0" w:tplc="1ECE2458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20D"/>
    <w:multiLevelType w:val="hybridMultilevel"/>
    <w:tmpl w:val="0A84BBA0"/>
    <w:lvl w:ilvl="0" w:tplc="1ECE2458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D15C5"/>
    <w:multiLevelType w:val="hybridMultilevel"/>
    <w:tmpl w:val="96CC91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711D"/>
    <w:multiLevelType w:val="hybridMultilevel"/>
    <w:tmpl w:val="3CC24A8C"/>
    <w:lvl w:ilvl="0" w:tplc="193676B4">
      <w:start w:val="1"/>
      <w:numFmt w:val="decimal"/>
      <w:lvlText w:val="(%1)"/>
      <w:lvlJc w:val="left"/>
      <w:pPr>
        <w:ind w:left="644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2A14A4"/>
    <w:multiLevelType w:val="hybridMultilevel"/>
    <w:tmpl w:val="E5EC4E4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E2636"/>
    <w:multiLevelType w:val="hybridMultilevel"/>
    <w:tmpl w:val="3332884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3F6F"/>
    <w:multiLevelType w:val="hybridMultilevel"/>
    <w:tmpl w:val="CCDE1AD4"/>
    <w:lvl w:ilvl="0" w:tplc="8EE8D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26456E"/>
    <w:multiLevelType w:val="hybridMultilevel"/>
    <w:tmpl w:val="B56C7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33840"/>
    <w:multiLevelType w:val="hybridMultilevel"/>
    <w:tmpl w:val="7E96CC9E"/>
    <w:lvl w:ilvl="0" w:tplc="B0345FE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F73AE"/>
    <w:multiLevelType w:val="hybridMultilevel"/>
    <w:tmpl w:val="034CB516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52DAF"/>
    <w:multiLevelType w:val="hybridMultilevel"/>
    <w:tmpl w:val="78E8CAB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C05EB"/>
    <w:multiLevelType w:val="hybridMultilevel"/>
    <w:tmpl w:val="E942130C"/>
    <w:lvl w:ilvl="0" w:tplc="AF6EAB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5D3965"/>
    <w:multiLevelType w:val="hybridMultilevel"/>
    <w:tmpl w:val="D6169256"/>
    <w:lvl w:ilvl="0" w:tplc="6DD29E3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6172EB60"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u w:val="single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0622C0"/>
    <w:multiLevelType w:val="hybridMultilevel"/>
    <w:tmpl w:val="B652E924"/>
    <w:lvl w:ilvl="0" w:tplc="583436B4">
      <w:start w:val="1"/>
      <w:numFmt w:val="upperRoman"/>
      <w:lvlText w:val="%1."/>
      <w:lvlJc w:val="right"/>
      <w:pPr>
        <w:tabs>
          <w:tab w:val="num" w:pos="567"/>
        </w:tabs>
        <w:ind w:left="567" w:hanging="39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5028FC"/>
    <w:multiLevelType w:val="hybridMultilevel"/>
    <w:tmpl w:val="E71836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1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18"/>
  </w:num>
  <w:num w:numId="16">
    <w:abstractNumId w:val="4"/>
  </w:num>
  <w:num w:numId="17">
    <w:abstractNumId w:val="5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DC"/>
    <w:rsid w:val="00091560"/>
    <w:rsid w:val="000C1A7E"/>
    <w:rsid w:val="000C225F"/>
    <w:rsid w:val="00153815"/>
    <w:rsid w:val="00197D96"/>
    <w:rsid w:val="001B5E91"/>
    <w:rsid w:val="001E1B4C"/>
    <w:rsid w:val="001F3D88"/>
    <w:rsid w:val="001F5700"/>
    <w:rsid w:val="0020006C"/>
    <w:rsid w:val="00210317"/>
    <w:rsid w:val="00226C6D"/>
    <w:rsid w:val="00234AD9"/>
    <w:rsid w:val="00236B8F"/>
    <w:rsid w:val="00241029"/>
    <w:rsid w:val="00252699"/>
    <w:rsid w:val="00280986"/>
    <w:rsid w:val="0028230B"/>
    <w:rsid w:val="002B1353"/>
    <w:rsid w:val="002C53AA"/>
    <w:rsid w:val="002E2777"/>
    <w:rsid w:val="002F33B7"/>
    <w:rsid w:val="002F4149"/>
    <w:rsid w:val="00316D04"/>
    <w:rsid w:val="00376710"/>
    <w:rsid w:val="00397A38"/>
    <w:rsid w:val="003D0E64"/>
    <w:rsid w:val="003F17DC"/>
    <w:rsid w:val="003F57EC"/>
    <w:rsid w:val="0040069D"/>
    <w:rsid w:val="004618C0"/>
    <w:rsid w:val="00473F02"/>
    <w:rsid w:val="00486A37"/>
    <w:rsid w:val="00491373"/>
    <w:rsid w:val="005516E9"/>
    <w:rsid w:val="00562767"/>
    <w:rsid w:val="00565F2B"/>
    <w:rsid w:val="0059045B"/>
    <w:rsid w:val="0068616E"/>
    <w:rsid w:val="006E5BE6"/>
    <w:rsid w:val="00722DCD"/>
    <w:rsid w:val="007642A6"/>
    <w:rsid w:val="00774720"/>
    <w:rsid w:val="007D655D"/>
    <w:rsid w:val="007F599F"/>
    <w:rsid w:val="00802EDF"/>
    <w:rsid w:val="00813D3C"/>
    <w:rsid w:val="00870C2E"/>
    <w:rsid w:val="00883B46"/>
    <w:rsid w:val="008F03AD"/>
    <w:rsid w:val="00922BA1"/>
    <w:rsid w:val="009257D5"/>
    <w:rsid w:val="00956B1B"/>
    <w:rsid w:val="0099129F"/>
    <w:rsid w:val="009A013C"/>
    <w:rsid w:val="009C25E7"/>
    <w:rsid w:val="009D6F64"/>
    <w:rsid w:val="009E5C1E"/>
    <w:rsid w:val="00A00D79"/>
    <w:rsid w:val="00A0539E"/>
    <w:rsid w:val="00A24E7C"/>
    <w:rsid w:val="00A51F6B"/>
    <w:rsid w:val="00AB785D"/>
    <w:rsid w:val="00AC3DEF"/>
    <w:rsid w:val="00AE4797"/>
    <w:rsid w:val="00AE7F23"/>
    <w:rsid w:val="00B304CB"/>
    <w:rsid w:val="00B70E0A"/>
    <w:rsid w:val="00B875ED"/>
    <w:rsid w:val="00BB7FEE"/>
    <w:rsid w:val="00BD5BDC"/>
    <w:rsid w:val="00BF5C8B"/>
    <w:rsid w:val="00C253BF"/>
    <w:rsid w:val="00C331F0"/>
    <w:rsid w:val="00C45971"/>
    <w:rsid w:val="00C67BDB"/>
    <w:rsid w:val="00C76546"/>
    <w:rsid w:val="00C8294E"/>
    <w:rsid w:val="00CF2CC8"/>
    <w:rsid w:val="00D40F5C"/>
    <w:rsid w:val="00DC0019"/>
    <w:rsid w:val="00E12FB6"/>
    <w:rsid w:val="00E2196A"/>
    <w:rsid w:val="00E23973"/>
    <w:rsid w:val="00E37DBD"/>
    <w:rsid w:val="00E811C2"/>
    <w:rsid w:val="00EA0965"/>
    <w:rsid w:val="00EC5607"/>
    <w:rsid w:val="00EE308C"/>
    <w:rsid w:val="00F23287"/>
    <w:rsid w:val="00F32F0E"/>
    <w:rsid w:val="00F334E8"/>
    <w:rsid w:val="00F501CF"/>
    <w:rsid w:val="00F55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C37A4E"/>
  <w15:docId w15:val="{2F3B8C61-537B-40ED-8B34-B26D5971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4720"/>
    <w:pPr>
      <w:spacing w:before="120" w:after="120"/>
    </w:pPr>
    <w:rPr>
      <w:rFonts w:eastAsia="Times New Roman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4720"/>
    <w:pPr>
      <w:keepNext/>
      <w:keepLines/>
      <w:spacing w:before="360"/>
      <w:outlineLvl w:val="0"/>
    </w:pPr>
    <w:rPr>
      <w:rFonts w:eastAsia="MS Gothic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4720"/>
    <w:pPr>
      <w:keepNext/>
      <w:keepLines/>
      <w:spacing w:before="240"/>
      <w:outlineLvl w:val="1"/>
    </w:pPr>
    <w:rPr>
      <w:rFonts w:eastAsia="MS Gothic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4720"/>
    <w:pPr>
      <w:keepNext/>
      <w:keepLines/>
      <w:spacing w:before="240" w:after="0"/>
      <w:outlineLvl w:val="2"/>
    </w:pPr>
    <w:rPr>
      <w:rFonts w:eastAsia="MS Gothic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5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F5700"/>
  </w:style>
  <w:style w:type="paragraph" w:styleId="Fuzeile">
    <w:name w:val="footer"/>
    <w:basedOn w:val="Standard"/>
    <w:link w:val="FuzeileZchn"/>
    <w:uiPriority w:val="99"/>
    <w:unhideWhenUsed/>
    <w:rsid w:val="001F5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F570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7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570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774720"/>
    <w:rPr>
      <w:rFonts w:eastAsia="MS Gothic" w:cs="Times New Roman"/>
      <w:b/>
      <w:bCs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774720"/>
    <w:rPr>
      <w:rFonts w:eastAsia="MS Gothic" w:cs="Times New Roman"/>
      <w:b/>
      <w:bCs/>
      <w:sz w:val="26"/>
      <w:szCs w:val="26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E23973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E23973"/>
    <w:rPr>
      <w:rFonts w:ascii="Consolas" w:eastAsia="Calibri" w:hAnsi="Consolas" w:cs="Times New Roman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774720"/>
    <w:pPr>
      <w:spacing w:before="0"/>
      <w:ind w:left="720"/>
      <w:contextualSpacing/>
    </w:pPr>
    <w:rPr>
      <w:rFonts w:eastAsia="Calibri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774720"/>
    <w:rPr>
      <w:rFonts w:eastAsia="MS Gothic" w:cs="Times New Roman"/>
      <w:b/>
      <w:bCs/>
      <w:sz w:val="24"/>
      <w:szCs w:val="24"/>
      <w:lang w:eastAsia="de-DE"/>
    </w:rPr>
  </w:style>
  <w:style w:type="character" w:styleId="Seitenzahl">
    <w:name w:val="page number"/>
    <w:uiPriority w:val="99"/>
    <w:semiHidden/>
    <w:unhideWhenUsed/>
    <w:rsid w:val="00A00D79"/>
  </w:style>
  <w:style w:type="character" w:customStyle="1" w:styleId="ListenabsatzZchn">
    <w:name w:val="Listenabsatz Zchn"/>
    <w:basedOn w:val="Absatz-Standardschriftart"/>
    <w:link w:val="Listenabsatz"/>
    <w:uiPriority w:val="34"/>
    <w:rsid w:val="00234AD9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23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23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230B"/>
    <w:rPr>
      <w:rFonts w:eastAsia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23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230B"/>
    <w:rPr>
      <w:rFonts w:eastAsia="Times New Roman"/>
      <w:b/>
      <w:bCs/>
    </w:rPr>
  </w:style>
  <w:style w:type="character" w:styleId="Hyperlink">
    <w:name w:val="Hyperlink"/>
    <w:basedOn w:val="Absatz-Standardschriftart"/>
    <w:uiPriority w:val="99"/>
    <w:unhideWhenUsed/>
    <w:rsid w:val="00461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Bruder@DEva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a.Ahrens@DEv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8C349-857A-4B5E-9B31-6681EA4E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CDDC37C2.dotm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ENGAGEMENT GLOBAL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Luecking, Kim</dc:creator>
  <cp:lastModifiedBy>Ahrens, Lena</cp:lastModifiedBy>
  <cp:revision>3</cp:revision>
  <cp:lastPrinted>2013-06-28T09:56:00Z</cp:lastPrinted>
  <dcterms:created xsi:type="dcterms:W3CDTF">2016-03-11T10:28:00Z</dcterms:created>
  <dcterms:modified xsi:type="dcterms:W3CDTF">2016-03-11T13:22:00Z</dcterms:modified>
</cp:coreProperties>
</file>